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D6D00" w14:textId="636AB6E5" w:rsidR="00CB6A09" w:rsidRPr="00593210" w:rsidRDefault="00295724" w:rsidP="00CB6A09">
      <w:pPr>
        <w:spacing w:line="240" w:lineRule="auto"/>
        <w:jc w:val="center"/>
        <w:rPr>
          <w:rFonts w:eastAsia="Times New Roman" w:cstheme="minorHAnsi"/>
          <w:sz w:val="28"/>
          <w:szCs w:val="24"/>
        </w:rPr>
      </w:pPr>
      <w:r w:rsidRPr="00593210">
        <w:rPr>
          <w:rFonts w:eastAsia="Times New Roman" w:cstheme="minorHAnsi"/>
          <w:b/>
          <w:bCs/>
          <w:sz w:val="28"/>
          <w:szCs w:val="24"/>
        </w:rPr>
        <w:t>In-Situ STEM Observations of Phase Transformations and Grain Refinement in Single Cold Spray Splats</w:t>
      </w:r>
    </w:p>
    <w:p w14:paraId="402B8DD0" w14:textId="2A4D35E9" w:rsidR="00CB6A09" w:rsidRPr="00593210" w:rsidRDefault="00295724" w:rsidP="00CB6A09">
      <w:pPr>
        <w:spacing w:line="240" w:lineRule="auto"/>
        <w:jc w:val="center"/>
        <w:rPr>
          <w:rFonts w:eastAsia="Times New Roman" w:cstheme="minorHAnsi"/>
          <w:sz w:val="24"/>
          <w:szCs w:val="24"/>
        </w:rPr>
      </w:pPr>
      <w:r w:rsidRPr="00593210">
        <w:rPr>
          <w:rFonts w:eastAsia="Times New Roman" w:cstheme="minorHAnsi"/>
          <w:b/>
          <w:bCs/>
          <w:sz w:val="24"/>
          <w:szCs w:val="24"/>
        </w:rPr>
        <w:t>Benjamin</w:t>
      </w:r>
      <w:r w:rsidR="00CB6A09" w:rsidRPr="00593210">
        <w:rPr>
          <w:rFonts w:eastAsia="Times New Roman" w:cstheme="minorHAnsi"/>
          <w:b/>
          <w:bCs/>
          <w:sz w:val="24"/>
          <w:szCs w:val="24"/>
        </w:rPr>
        <w:t xml:space="preserve"> A. </w:t>
      </w:r>
      <w:r w:rsidRPr="00593210">
        <w:rPr>
          <w:rFonts w:eastAsia="Times New Roman" w:cstheme="minorHAnsi"/>
          <w:b/>
          <w:bCs/>
          <w:sz w:val="24"/>
          <w:szCs w:val="24"/>
        </w:rPr>
        <w:t>Bedard</w:t>
      </w:r>
      <w:r w:rsidR="00CB6A09" w:rsidRPr="00593210">
        <w:rPr>
          <w:rFonts w:eastAsia="Times New Roman" w:cstheme="minorHAnsi"/>
          <w:b/>
          <w:bCs/>
          <w:sz w:val="24"/>
          <w:szCs w:val="24"/>
          <w:vertAlign w:val="superscript"/>
        </w:rPr>
        <w:t>1</w:t>
      </w:r>
      <w:r w:rsidR="00CB6A09" w:rsidRPr="00593210">
        <w:rPr>
          <w:rFonts w:eastAsia="Times New Roman" w:cstheme="minorHAnsi"/>
          <w:b/>
          <w:bCs/>
          <w:sz w:val="24"/>
          <w:szCs w:val="24"/>
        </w:rPr>
        <w:t xml:space="preserve">, </w:t>
      </w:r>
      <w:r w:rsidRPr="00593210">
        <w:rPr>
          <w:rFonts w:eastAsia="Times New Roman" w:cstheme="minorHAnsi"/>
          <w:bCs/>
          <w:sz w:val="24"/>
          <w:szCs w:val="24"/>
        </w:rPr>
        <w:t>Seok-Woo Lee</w:t>
      </w:r>
      <w:r w:rsidRPr="00593210">
        <w:rPr>
          <w:rFonts w:eastAsia="Times New Roman" w:cstheme="minorHAnsi"/>
          <w:bCs/>
          <w:sz w:val="24"/>
          <w:szCs w:val="24"/>
          <w:vertAlign w:val="superscript"/>
        </w:rPr>
        <w:t>1</w:t>
      </w:r>
      <w:r w:rsidRPr="00593210">
        <w:rPr>
          <w:rFonts w:eastAsia="Times New Roman" w:cstheme="minorHAnsi"/>
          <w:bCs/>
          <w:sz w:val="24"/>
          <w:szCs w:val="24"/>
        </w:rPr>
        <w:t xml:space="preserve">, </w:t>
      </w:r>
      <w:proofErr w:type="spellStart"/>
      <w:r w:rsidRPr="00593210">
        <w:rPr>
          <w:rFonts w:eastAsia="Times New Roman" w:cstheme="minorHAnsi"/>
          <w:bCs/>
          <w:sz w:val="24"/>
          <w:szCs w:val="24"/>
        </w:rPr>
        <w:t>Avinash</w:t>
      </w:r>
      <w:proofErr w:type="spellEnd"/>
      <w:r w:rsidRPr="00593210">
        <w:rPr>
          <w:rFonts w:eastAsia="Times New Roman" w:cstheme="minorHAnsi"/>
          <w:bCs/>
          <w:sz w:val="24"/>
          <w:szCs w:val="24"/>
        </w:rPr>
        <w:t xml:space="preserve"> M. Dongare</w:t>
      </w:r>
      <w:r w:rsidRPr="00593210">
        <w:rPr>
          <w:rFonts w:eastAsia="Times New Roman" w:cstheme="minorHAnsi"/>
          <w:bCs/>
          <w:sz w:val="24"/>
          <w:szCs w:val="24"/>
          <w:vertAlign w:val="superscript"/>
        </w:rPr>
        <w:t>1</w:t>
      </w:r>
      <w:r w:rsidRPr="00593210">
        <w:rPr>
          <w:rFonts w:eastAsia="Times New Roman" w:cstheme="minorHAnsi"/>
          <w:bCs/>
          <w:sz w:val="24"/>
          <w:szCs w:val="24"/>
        </w:rPr>
        <w:t>,</w:t>
      </w:r>
      <w:r w:rsidRPr="00593210">
        <w:rPr>
          <w:rFonts w:eastAsia="Times New Roman" w:cstheme="minorHAnsi"/>
          <w:bCs/>
          <w:sz w:val="24"/>
          <w:szCs w:val="24"/>
          <w:vertAlign w:val="superscript"/>
        </w:rPr>
        <w:t xml:space="preserve"> </w:t>
      </w:r>
      <w:r w:rsidRPr="00593210">
        <w:rPr>
          <w:rFonts w:eastAsia="Times New Roman" w:cstheme="minorHAnsi"/>
          <w:bCs/>
          <w:sz w:val="24"/>
          <w:szCs w:val="24"/>
        </w:rPr>
        <w:t>Harold Brody</w:t>
      </w:r>
      <w:r w:rsidRPr="00593210">
        <w:rPr>
          <w:rFonts w:eastAsia="Times New Roman" w:cstheme="minorHAnsi"/>
          <w:bCs/>
          <w:sz w:val="24"/>
          <w:szCs w:val="24"/>
          <w:vertAlign w:val="superscript"/>
        </w:rPr>
        <w:t>1</w:t>
      </w:r>
      <w:r w:rsidRPr="00593210">
        <w:rPr>
          <w:rFonts w:eastAsia="Times New Roman" w:cstheme="minorHAnsi"/>
          <w:bCs/>
          <w:sz w:val="24"/>
          <w:szCs w:val="24"/>
        </w:rPr>
        <w:t xml:space="preserve">, </w:t>
      </w:r>
      <w:r w:rsidR="00CB6A09" w:rsidRPr="00593210">
        <w:rPr>
          <w:rFonts w:eastAsia="Times New Roman" w:cstheme="minorHAnsi"/>
          <w:bCs/>
          <w:sz w:val="24"/>
          <w:szCs w:val="24"/>
        </w:rPr>
        <w:t>Victor K. Champagne</w:t>
      </w:r>
      <w:r w:rsidR="00CB6A09" w:rsidRPr="00593210">
        <w:rPr>
          <w:rFonts w:eastAsia="Times New Roman" w:cstheme="minorHAnsi"/>
          <w:bCs/>
          <w:sz w:val="24"/>
          <w:szCs w:val="24"/>
          <w:vertAlign w:val="superscript"/>
        </w:rPr>
        <w:t>2</w:t>
      </w:r>
      <w:r w:rsidRPr="00593210">
        <w:rPr>
          <w:rFonts w:eastAsia="Times New Roman" w:cstheme="minorHAnsi"/>
          <w:bCs/>
          <w:sz w:val="24"/>
          <w:szCs w:val="24"/>
        </w:rPr>
        <w:t>,</w:t>
      </w:r>
      <w:r w:rsidR="00CB6A09" w:rsidRPr="00593210">
        <w:rPr>
          <w:rFonts w:eastAsia="Times New Roman" w:cstheme="minorHAnsi"/>
          <w:bCs/>
          <w:sz w:val="24"/>
          <w:szCs w:val="24"/>
        </w:rPr>
        <w:t xml:space="preserve"> and</w:t>
      </w:r>
      <w:r w:rsidRPr="00593210">
        <w:rPr>
          <w:rFonts w:eastAsia="Times New Roman" w:cstheme="minorHAnsi"/>
          <w:bCs/>
          <w:sz w:val="24"/>
          <w:szCs w:val="24"/>
        </w:rPr>
        <w:t xml:space="preserve"> Mark Aindow</w:t>
      </w:r>
      <w:r w:rsidRPr="00593210">
        <w:rPr>
          <w:rFonts w:eastAsia="Times New Roman" w:cstheme="minorHAnsi"/>
          <w:bCs/>
          <w:sz w:val="24"/>
          <w:szCs w:val="24"/>
          <w:vertAlign w:val="superscript"/>
        </w:rPr>
        <w:t>1</w:t>
      </w:r>
    </w:p>
    <w:p w14:paraId="61EC4538" w14:textId="77777777" w:rsidR="00CB6A09" w:rsidRPr="00593210" w:rsidRDefault="00CB6A09" w:rsidP="00CB6A09">
      <w:pPr>
        <w:numPr>
          <w:ilvl w:val="0"/>
          <w:numId w:val="1"/>
        </w:numPr>
        <w:spacing w:after="120" w:line="240" w:lineRule="auto"/>
        <w:textAlignment w:val="baseline"/>
        <w:rPr>
          <w:rFonts w:eastAsia="Times New Roman" w:cstheme="minorHAnsi"/>
          <w:sz w:val="24"/>
          <w:szCs w:val="24"/>
        </w:rPr>
      </w:pPr>
      <w:r w:rsidRPr="00593210">
        <w:rPr>
          <w:rFonts w:eastAsia="Times New Roman" w:cstheme="minorHAnsi"/>
          <w:sz w:val="24"/>
          <w:szCs w:val="24"/>
        </w:rPr>
        <w:t>Department of Materials Science and Engineering, Institute of Materials Science, University of Connecticut, 97 North Eagleville Road, Storrs, CT 06269-3136</w:t>
      </w:r>
    </w:p>
    <w:p w14:paraId="40285B52" w14:textId="40A9D04A" w:rsidR="00CB6A09" w:rsidRPr="00593210" w:rsidRDefault="00CB6A09" w:rsidP="00CB6A09">
      <w:pPr>
        <w:numPr>
          <w:ilvl w:val="0"/>
          <w:numId w:val="1"/>
        </w:numPr>
        <w:spacing w:after="120" w:line="240" w:lineRule="auto"/>
        <w:textAlignment w:val="baseline"/>
        <w:rPr>
          <w:rFonts w:eastAsia="Times New Roman" w:cstheme="minorHAnsi"/>
          <w:sz w:val="24"/>
          <w:szCs w:val="24"/>
        </w:rPr>
      </w:pPr>
      <w:r w:rsidRPr="00593210">
        <w:rPr>
          <w:rFonts w:eastAsia="Times New Roman" w:cstheme="minorHAnsi"/>
          <w:sz w:val="24"/>
          <w:szCs w:val="24"/>
        </w:rPr>
        <w:t>U.S. Army Research Laboratory, Weapons and Materials Research Directorate, Aberdeen Proving Ground, Aberdeen, MD.</w:t>
      </w:r>
    </w:p>
    <w:p w14:paraId="4DA88D16" w14:textId="77777777" w:rsidR="00920823" w:rsidRPr="00593210" w:rsidRDefault="00920823" w:rsidP="00920823">
      <w:pPr>
        <w:spacing w:after="120" w:line="240" w:lineRule="auto"/>
        <w:textAlignment w:val="baseline"/>
        <w:rPr>
          <w:rFonts w:eastAsia="Times New Roman" w:cstheme="minorHAnsi"/>
          <w:sz w:val="24"/>
          <w:szCs w:val="24"/>
        </w:rPr>
      </w:pPr>
    </w:p>
    <w:p w14:paraId="3F906E10" w14:textId="46B8D5E4" w:rsidR="00CB6A09" w:rsidRPr="00593210" w:rsidRDefault="00AE5644" w:rsidP="00105E03">
      <w:pPr>
        <w:jc w:val="both"/>
        <w:rPr>
          <w:rFonts w:cstheme="minorHAnsi"/>
          <w:sz w:val="24"/>
          <w:szCs w:val="24"/>
        </w:rPr>
      </w:pPr>
      <w:r w:rsidRPr="00593210">
        <w:rPr>
          <w:rFonts w:cstheme="minorHAnsi"/>
          <w:sz w:val="24"/>
          <w:szCs w:val="24"/>
        </w:rPr>
        <w:t xml:space="preserve">Cold Spray deposits and coatings have been studied extensively through the use of ex-situ </w:t>
      </w:r>
      <w:r w:rsidR="00920823" w:rsidRPr="00593210">
        <w:rPr>
          <w:rFonts w:cstheme="minorHAnsi"/>
          <w:sz w:val="24"/>
          <w:szCs w:val="24"/>
        </w:rPr>
        <w:t xml:space="preserve">heat-treatment and subsequent microscopy. Considerably less effort has been devoted to the study of these materials using </w:t>
      </w:r>
      <w:r w:rsidR="00920823" w:rsidRPr="00593210">
        <w:rPr>
          <w:rFonts w:cstheme="minorHAnsi"/>
          <w:i/>
          <w:sz w:val="24"/>
          <w:szCs w:val="24"/>
        </w:rPr>
        <w:t>in</w:t>
      </w:r>
      <w:r w:rsidR="00105E03" w:rsidRPr="00593210">
        <w:rPr>
          <w:rFonts w:cstheme="minorHAnsi"/>
          <w:i/>
          <w:sz w:val="24"/>
          <w:szCs w:val="24"/>
        </w:rPr>
        <w:t xml:space="preserve"> </w:t>
      </w:r>
      <w:r w:rsidR="00920823" w:rsidRPr="00593210">
        <w:rPr>
          <w:rFonts w:cstheme="minorHAnsi"/>
          <w:i/>
          <w:sz w:val="24"/>
          <w:szCs w:val="24"/>
        </w:rPr>
        <w:t>situ</w:t>
      </w:r>
      <w:r w:rsidR="00920823" w:rsidRPr="00593210">
        <w:rPr>
          <w:rFonts w:cstheme="minorHAnsi"/>
          <w:sz w:val="24"/>
          <w:szCs w:val="24"/>
        </w:rPr>
        <w:t xml:space="preserve"> </w:t>
      </w:r>
      <w:r w:rsidR="00105E03" w:rsidRPr="00593210">
        <w:rPr>
          <w:rFonts w:cstheme="minorHAnsi"/>
          <w:sz w:val="24"/>
          <w:szCs w:val="24"/>
        </w:rPr>
        <w:t xml:space="preserve">microscopy </w:t>
      </w:r>
      <w:r w:rsidR="00E3582A" w:rsidRPr="00593210">
        <w:rPr>
          <w:rFonts w:cstheme="minorHAnsi"/>
          <w:sz w:val="24"/>
          <w:szCs w:val="24"/>
        </w:rPr>
        <w:t>techniques</w:t>
      </w:r>
      <w:r w:rsidR="00920823" w:rsidRPr="00593210">
        <w:rPr>
          <w:rFonts w:cstheme="minorHAnsi"/>
          <w:sz w:val="24"/>
          <w:szCs w:val="24"/>
        </w:rPr>
        <w:t xml:space="preserve">. It is known that </w:t>
      </w:r>
      <w:r w:rsidR="00105E03" w:rsidRPr="00593210">
        <w:rPr>
          <w:rFonts w:cstheme="minorHAnsi"/>
          <w:sz w:val="24"/>
          <w:szCs w:val="24"/>
        </w:rPr>
        <w:t>c</w:t>
      </w:r>
      <w:r w:rsidR="00920823" w:rsidRPr="00593210">
        <w:rPr>
          <w:rFonts w:cstheme="minorHAnsi"/>
          <w:sz w:val="24"/>
          <w:szCs w:val="24"/>
        </w:rPr>
        <w:t xml:space="preserve">old </w:t>
      </w:r>
      <w:r w:rsidR="00105E03" w:rsidRPr="00593210">
        <w:rPr>
          <w:rFonts w:cstheme="minorHAnsi"/>
          <w:sz w:val="24"/>
          <w:szCs w:val="24"/>
        </w:rPr>
        <w:t>s</w:t>
      </w:r>
      <w:r w:rsidR="00920823" w:rsidRPr="00593210">
        <w:rPr>
          <w:rFonts w:cstheme="minorHAnsi"/>
          <w:sz w:val="24"/>
          <w:szCs w:val="24"/>
        </w:rPr>
        <w:t xml:space="preserve">pray produces coatings and parts with a high degree of plastic deformation; coupled with the metastable </w:t>
      </w:r>
      <w:r w:rsidR="00C97157" w:rsidRPr="00593210">
        <w:rPr>
          <w:rFonts w:cstheme="minorHAnsi"/>
          <w:sz w:val="24"/>
          <w:szCs w:val="24"/>
        </w:rPr>
        <w:t xml:space="preserve">microstructural </w:t>
      </w:r>
      <w:r w:rsidR="00920823" w:rsidRPr="00593210">
        <w:rPr>
          <w:rFonts w:cstheme="minorHAnsi"/>
          <w:sz w:val="24"/>
          <w:szCs w:val="24"/>
        </w:rPr>
        <w:t xml:space="preserve">state of </w:t>
      </w:r>
      <w:r w:rsidR="00C97157" w:rsidRPr="00593210">
        <w:rPr>
          <w:rFonts w:cstheme="minorHAnsi"/>
          <w:sz w:val="24"/>
          <w:szCs w:val="24"/>
        </w:rPr>
        <w:t xml:space="preserve">the </w:t>
      </w:r>
      <w:r w:rsidR="00920823" w:rsidRPr="00593210">
        <w:rPr>
          <w:rFonts w:cstheme="minorHAnsi"/>
          <w:sz w:val="24"/>
          <w:szCs w:val="24"/>
        </w:rPr>
        <w:t>as-atomized powders</w:t>
      </w:r>
      <w:r w:rsidR="00C97157" w:rsidRPr="00593210">
        <w:rPr>
          <w:rFonts w:cstheme="minorHAnsi"/>
          <w:sz w:val="24"/>
          <w:szCs w:val="24"/>
        </w:rPr>
        <w:t>, this</w:t>
      </w:r>
      <w:r w:rsidR="00920823" w:rsidRPr="00593210">
        <w:rPr>
          <w:rFonts w:cstheme="minorHAnsi"/>
          <w:sz w:val="24"/>
          <w:szCs w:val="24"/>
        </w:rPr>
        <w:t xml:space="preserve"> </w:t>
      </w:r>
      <w:r w:rsidR="00356416" w:rsidRPr="00593210">
        <w:rPr>
          <w:rFonts w:cstheme="minorHAnsi"/>
          <w:sz w:val="24"/>
          <w:szCs w:val="24"/>
        </w:rPr>
        <w:t>lea</w:t>
      </w:r>
      <w:r w:rsidR="00C97157" w:rsidRPr="00593210">
        <w:rPr>
          <w:rFonts w:cstheme="minorHAnsi"/>
          <w:sz w:val="24"/>
          <w:szCs w:val="24"/>
        </w:rPr>
        <w:t>ds to</w:t>
      </w:r>
      <w:r w:rsidR="00920823" w:rsidRPr="00593210">
        <w:rPr>
          <w:rFonts w:cstheme="minorHAnsi"/>
          <w:sz w:val="24"/>
          <w:szCs w:val="24"/>
        </w:rPr>
        <w:t xml:space="preserve"> coating</w:t>
      </w:r>
      <w:r w:rsidR="00C97157" w:rsidRPr="00593210">
        <w:rPr>
          <w:rFonts w:cstheme="minorHAnsi"/>
          <w:sz w:val="24"/>
          <w:szCs w:val="24"/>
        </w:rPr>
        <w:t>s</w:t>
      </w:r>
      <w:r w:rsidR="00920823" w:rsidRPr="00593210">
        <w:rPr>
          <w:rFonts w:cstheme="minorHAnsi"/>
          <w:sz w:val="24"/>
          <w:szCs w:val="24"/>
        </w:rPr>
        <w:t xml:space="preserve"> that may behave rather differently than bulk</w:t>
      </w:r>
      <w:r w:rsidR="00C97157" w:rsidRPr="00593210">
        <w:rPr>
          <w:rFonts w:cstheme="minorHAnsi"/>
          <w:sz w:val="24"/>
          <w:szCs w:val="24"/>
        </w:rPr>
        <w:t xml:space="preserve"> </w:t>
      </w:r>
      <w:r w:rsidR="00920823" w:rsidRPr="00593210">
        <w:rPr>
          <w:rFonts w:cstheme="minorHAnsi"/>
          <w:sz w:val="24"/>
          <w:szCs w:val="24"/>
        </w:rPr>
        <w:t>cast</w:t>
      </w:r>
      <w:r w:rsidR="00966B09" w:rsidRPr="00593210">
        <w:rPr>
          <w:rFonts w:cstheme="minorHAnsi"/>
          <w:sz w:val="24"/>
          <w:szCs w:val="24"/>
        </w:rPr>
        <w:t xml:space="preserve"> or wrought analogues of the same material.</w:t>
      </w:r>
      <w:r w:rsidR="00920823" w:rsidRPr="00593210">
        <w:rPr>
          <w:rFonts w:cstheme="minorHAnsi"/>
          <w:sz w:val="24"/>
          <w:szCs w:val="24"/>
        </w:rPr>
        <w:t xml:space="preserve"> </w:t>
      </w:r>
      <w:r w:rsidR="00966B09" w:rsidRPr="00593210">
        <w:rPr>
          <w:rFonts w:cstheme="minorHAnsi"/>
          <w:sz w:val="24"/>
          <w:szCs w:val="24"/>
        </w:rPr>
        <w:t xml:space="preserve">In this work, we </w:t>
      </w:r>
      <w:r w:rsidR="00105E03" w:rsidRPr="00593210">
        <w:rPr>
          <w:rFonts w:cstheme="minorHAnsi"/>
          <w:sz w:val="24"/>
          <w:szCs w:val="24"/>
        </w:rPr>
        <w:t>present</w:t>
      </w:r>
      <w:r w:rsidR="00966B09" w:rsidRPr="00593210">
        <w:rPr>
          <w:rFonts w:cstheme="minorHAnsi"/>
          <w:sz w:val="24"/>
          <w:szCs w:val="24"/>
        </w:rPr>
        <w:t xml:space="preserve"> proof-of-principle </w:t>
      </w:r>
      <w:r w:rsidR="00966B09" w:rsidRPr="00593210">
        <w:rPr>
          <w:rFonts w:cstheme="minorHAnsi"/>
          <w:i/>
          <w:sz w:val="24"/>
          <w:szCs w:val="24"/>
        </w:rPr>
        <w:t>i</w:t>
      </w:r>
      <w:r w:rsidR="00920823" w:rsidRPr="00593210">
        <w:rPr>
          <w:rFonts w:cstheme="minorHAnsi"/>
          <w:i/>
          <w:sz w:val="24"/>
          <w:szCs w:val="24"/>
        </w:rPr>
        <w:t>n</w:t>
      </w:r>
      <w:r w:rsidR="00105E03" w:rsidRPr="00593210">
        <w:rPr>
          <w:rFonts w:cstheme="minorHAnsi"/>
          <w:i/>
          <w:sz w:val="24"/>
          <w:szCs w:val="24"/>
        </w:rPr>
        <w:t xml:space="preserve"> </w:t>
      </w:r>
      <w:r w:rsidR="00966B09" w:rsidRPr="00593210">
        <w:rPr>
          <w:rFonts w:cstheme="minorHAnsi"/>
          <w:i/>
          <w:sz w:val="24"/>
          <w:szCs w:val="24"/>
        </w:rPr>
        <w:t>s</w:t>
      </w:r>
      <w:r w:rsidR="00920823" w:rsidRPr="00593210">
        <w:rPr>
          <w:rFonts w:cstheme="minorHAnsi"/>
          <w:i/>
          <w:sz w:val="24"/>
          <w:szCs w:val="24"/>
        </w:rPr>
        <w:t>itu</w:t>
      </w:r>
      <w:r w:rsidR="00920823" w:rsidRPr="00593210">
        <w:rPr>
          <w:rFonts w:cstheme="minorHAnsi"/>
          <w:sz w:val="24"/>
          <w:szCs w:val="24"/>
        </w:rPr>
        <w:t xml:space="preserve"> </w:t>
      </w:r>
      <w:r w:rsidR="00105E03" w:rsidRPr="00593210">
        <w:rPr>
          <w:rFonts w:cstheme="minorHAnsi"/>
          <w:sz w:val="24"/>
          <w:szCs w:val="24"/>
        </w:rPr>
        <w:t>scanning transmission electron microscopy (</w:t>
      </w:r>
      <w:r w:rsidR="00920823" w:rsidRPr="00593210">
        <w:rPr>
          <w:rFonts w:cstheme="minorHAnsi"/>
          <w:sz w:val="24"/>
          <w:szCs w:val="24"/>
        </w:rPr>
        <w:t>STEM</w:t>
      </w:r>
      <w:r w:rsidR="00105E03" w:rsidRPr="00593210">
        <w:rPr>
          <w:rFonts w:cstheme="minorHAnsi"/>
          <w:sz w:val="24"/>
          <w:szCs w:val="24"/>
        </w:rPr>
        <w:t>)</w:t>
      </w:r>
      <w:r w:rsidR="00966B09" w:rsidRPr="00593210">
        <w:rPr>
          <w:rFonts w:cstheme="minorHAnsi"/>
          <w:sz w:val="24"/>
          <w:szCs w:val="24"/>
        </w:rPr>
        <w:t xml:space="preserve"> </w:t>
      </w:r>
      <w:r w:rsidR="00105E03" w:rsidRPr="00593210">
        <w:rPr>
          <w:rFonts w:cstheme="minorHAnsi"/>
          <w:sz w:val="24"/>
          <w:szCs w:val="24"/>
        </w:rPr>
        <w:t xml:space="preserve">heating </w:t>
      </w:r>
      <w:r w:rsidR="00966B09" w:rsidRPr="00593210">
        <w:rPr>
          <w:rFonts w:cstheme="minorHAnsi"/>
          <w:sz w:val="24"/>
          <w:szCs w:val="24"/>
        </w:rPr>
        <w:t>stud</w:t>
      </w:r>
      <w:r w:rsidR="00105E03" w:rsidRPr="00593210">
        <w:rPr>
          <w:rFonts w:cstheme="minorHAnsi"/>
          <w:sz w:val="24"/>
          <w:szCs w:val="24"/>
        </w:rPr>
        <w:t xml:space="preserve">ies </w:t>
      </w:r>
      <w:r w:rsidR="00920823" w:rsidRPr="00593210">
        <w:rPr>
          <w:rFonts w:cstheme="minorHAnsi"/>
          <w:sz w:val="24"/>
          <w:szCs w:val="24"/>
        </w:rPr>
        <w:t>on the nature and kinematics of phase transformations and grain refinements in</w:t>
      </w:r>
      <w:r w:rsidR="00966B09" w:rsidRPr="00593210">
        <w:rPr>
          <w:rFonts w:cstheme="minorHAnsi"/>
          <w:sz w:val="24"/>
          <w:szCs w:val="24"/>
        </w:rPr>
        <w:t xml:space="preserve"> single</w:t>
      </w:r>
      <w:r w:rsidR="00920823" w:rsidRPr="00593210">
        <w:rPr>
          <w:rFonts w:cstheme="minorHAnsi"/>
          <w:sz w:val="24"/>
          <w:szCs w:val="24"/>
        </w:rPr>
        <w:t xml:space="preserve"> cold spray splats.</w:t>
      </w:r>
      <w:r w:rsidR="00966B09" w:rsidRPr="00593210">
        <w:rPr>
          <w:rFonts w:cstheme="minorHAnsi"/>
          <w:sz w:val="24"/>
          <w:szCs w:val="24"/>
        </w:rPr>
        <w:t xml:space="preserve"> It is shown that static recrystallization happens extremely rapidly within a narrow band of highly-sheared material along the periphery of the splat. Secondary phase dissolution and coarsening are recorded and quantified through area fraction and equivalent radius measurements with respect to time during isothermal in-situ heat treatments. From </w:t>
      </w:r>
      <w:r w:rsidR="00105E03" w:rsidRPr="00593210">
        <w:rPr>
          <w:rFonts w:cstheme="minorHAnsi"/>
          <w:sz w:val="24"/>
          <w:szCs w:val="24"/>
        </w:rPr>
        <w:t>these</w:t>
      </w:r>
      <w:r w:rsidR="00966B09" w:rsidRPr="00593210">
        <w:rPr>
          <w:rFonts w:cstheme="minorHAnsi"/>
          <w:sz w:val="24"/>
          <w:szCs w:val="24"/>
        </w:rPr>
        <w:t xml:space="preserve"> data, estimations of diffusion coefficients can be extracted in the interfacial region of single cold-spray splats.</w:t>
      </w:r>
      <w:r w:rsidR="00356416" w:rsidRPr="00593210">
        <w:rPr>
          <w:rFonts w:cstheme="minorHAnsi"/>
          <w:sz w:val="24"/>
          <w:szCs w:val="24"/>
        </w:rPr>
        <w:t xml:space="preserve"> These experiments demonstrate the applicability and utility of </w:t>
      </w:r>
      <w:r w:rsidR="00356416" w:rsidRPr="00593210">
        <w:rPr>
          <w:rFonts w:cstheme="minorHAnsi"/>
          <w:i/>
          <w:sz w:val="24"/>
          <w:szCs w:val="24"/>
        </w:rPr>
        <w:t>in</w:t>
      </w:r>
      <w:r w:rsidR="00105E03" w:rsidRPr="00593210">
        <w:rPr>
          <w:rFonts w:cstheme="minorHAnsi"/>
          <w:i/>
          <w:sz w:val="24"/>
          <w:szCs w:val="24"/>
        </w:rPr>
        <w:t xml:space="preserve"> </w:t>
      </w:r>
      <w:r w:rsidR="00356416" w:rsidRPr="00593210">
        <w:rPr>
          <w:rFonts w:cstheme="minorHAnsi"/>
          <w:i/>
          <w:sz w:val="24"/>
          <w:szCs w:val="24"/>
        </w:rPr>
        <w:t xml:space="preserve">situ </w:t>
      </w:r>
      <w:r w:rsidR="00356416" w:rsidRPr="00593210">
        <w:rPr>
          <w:rFonts w:cstheme="minorHAnsi"/>
          <w:sz w:val="24"/>
          <w:szCs w:val="24"/>
        </w:rPr>
        <w:t xml:space="preserve">STEM </w:t>
      </w:r>
      <w:r w:rsidR="00105E03" w:rsidRPr="00593210">
        <w:rPr>
          <w:rFonts w:cstheme="minorHAnsi"/>
          <w:sz w:val="24"/>
          <w:szCs w:val="24"/>
        </w:rPr>
        <w:t xml:space="preserve">heating experiments </w:t>
      </w:r>
      <w:r w:rsidR="00356416" w:rsidRPr="00593210">
        <w:rPr>
          <w:rFonts w:cstheme="minorHAnsi"/>
          <w:sz w:val="24"/>
          <w:szCs w:val="24"/>
        </w:rPr>
        <w:t xml:space="preserve">for determining the </w:t>
      </w:r>
      <w:r w:rsidR="00105E03" w:rsidRPr="00593210">
        <w:rPr>
          <w:rFonts w:cstheme="minorHAnsi"/>
          <w:sz w:val="24"/>
          <w:szCs w:val="24"/>
        </w:rPr>
        <w:t>characteristics</w:t>
      </w:r>
      <w:r w:rsidR="00356416" w:rsidRPr="00593210">
        <w:rPr>
          <w:rFonts w:cstheme="minorHAnsi"/>
          <w:sz w:val="24"/>
          <w:szCs w:val="24"/>
        </w:rPr>
        <w:t xml:space="preserve"> of </w:t>
      </w:r>
      <w:r w:rsidR="00105E03" w:rsidRPr="00593210">
        <w:rPr>
          <w:rFonts w:cstheme="minorHAnsi"/>
          <w:sz w:val="24"/>
          <w:szCs w:val="24"/>
        </w:rPr>
        <w:t xml:space="preserve">various thermally activated </w:t>
      </w:r>
      <w:r w:rsidR="00356416" w:rsidRPr="00593210">
        <w:rPr>
          <w:rFonts w:cstheme="minorHAnsi"/>
          <w:sz w:val="24"/>
          <w:szCs w:val="24"/>
        </w:rPr>
        <w:t xml:space="preserve">phenomena </w:t>
      </w:r>
      <w:r w:rsidR="00105E03" w:rsidRPr="00593210">
        <w:rPr>
          <w:rFonts w:cstheme="minorHAnsi"/>
          <w:sz w:val="24"/>
          <w:szCs w:val="24"/>
        </w:rPr>
        <w:t xml:space="preserve">that </w:t>
      </w:r>
      <w:r w:rsidR="00356416" w:rsidRPr="00593210">
        <w:rPr>
          <w:rFonts w:cstheme="minorHAnsi"/>
          <w:sz w:val="24"/>
          <w:szCs w:val="24"/>
        </w:rPr>
        <w:t>occur within cold-spra</w:t>
      </w:r>
      <w:r w:rsidR="00105E03" w:rsidRPr="00593210">
        <w:rPr>
          <w:rFonts w:cstheme="minorHAnsi"/>
          <w:sz w:val="24"/>
          <w:szCs w:val="24"/>
        </w:rPr>
        <w:t>yed material.</w:t>
      </w:r>
      <w:bookmarkStart w:id="0" w:name="_GoBack"/>
      <w:bookmarkEnd w:id="0"/>
    </w:p>
    <w:sectPr w:rsidR="00CB6A09" w:rsidRPr="00593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0B0C31"/>
    <w:multiLevelType w:val="multilevel"/>
    <w:tmpl w:val="D158A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09"/>
    <w:rsid w:val="00105E03"/>
    <w:rsid w:val="00295724"/>
    <w:rsid w:val="00356416"/>
    <w:rsid w:val="005367CC"/>
    <w:rsid w:val="00593210"/>
    <w:rsid w:val="00737544"/>
    <w:rsid w:val="00920823"/>
    <w:rsid w:val="00966B09"/>
    <w:rsid w:val="009E4504"/>
    <w:rsid w:val="00AE5644"/>
    <w:rsid w:val="00C043F2"/>
    <w:rsid w:val="00C97157"/>
    <w:rsid w:val="00CB6A09"/>
    <w:rsid w:val="00E35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30EE"/>
  <w15:chartTrackingRefBased/>
  <w15:docId w15:val="{B62BC3CE-F0C7-44EB-AB89-60F9EE31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A09"/>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80BFEE880ACF408B6821B2758BA474" ma:contentTypeVersion="11" ma:contentTypeDescription="Create a new document." ma:contentTypeScope="" ma:versionID="475f50ba7f4184602c97e2776daa1f0f">
  <xsd:schema xmlns:xsd="http://www.w3.org/2001/XMLSchema" xmlns:xs="http://www.w3.org/2001/XMLSchema" xmlns:p="http://schemas.microsoft.com/office/2006/metadata/properties" xmlns:ns2="abad73ae-d18f-490b-9a9a-e0fac77e75b7" xmlns:ns3="d0f4d874-fff1-4be9-9e60-d5ddd13c89aa" targetNamespace="http://schemas.microsoft.com/office/2006/metadata/properties" ma:root="true" ma:fieldsID="336607f1d4975d3ad07334415c9d73e1" ns2:_="" ns3:_="">
    <xsd:import namespace="abad73ae-d18f-490b-9a9a-e0fac77e75b7"/>
    <xsd:import namespace="d0f4d874-fff1-4be9-9e60-d5ddd13c89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d73ae-d18f-490b-9a9a-e0fac77e7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4d874-fff1-4be9-9e60-d5ddd13c89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F321B-0E57-433F-8BB8-65B1B886141B}">
  <ds:schemaRefs>
    <ds:schemaRef ds:uri="http://schemas.microsoft.com/sharepoint/v3/contenttype/forms"/>
  </ds:schemaRefs>
</ds:datastoreItem>
</file>

<file path=customXml/itemProps2.xml><?xml version="1.0" encoding="utf-8"?>
<ds:datastoreItem xmlns:ds="http://schemas.openxmlformats.org/officeDocument/2006/customXml" ds:itemID="{AB745E47-4095-4A21-BF43-504D7E227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d73ae-d18f-490b-9a9a-e0fac77e75b7"/>
    <ds:schemaRef ds:uri="d0f4d874-fff1-4be9-9e60-d5ddd13c8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D421D-B613-4DC9-994C-E0F7F8C6F1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Bedard</dc:creator>
  <cp:keywords/>
  <dc:description/>
  <cp:lastModifiedBy>Caitlin Walde</cp:lastModifiedBy>
  <cp:revision>6</cp:revision>
  <dcterms:created xsi:type="dcterms:W3CDTF">2019-03-25T03:43:00Z</dcterms:created>
  <dcterms:modified xsi:type="dcterms:W3CDTF">2019-04-15T15:26:00Z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0x010100D680BFEE880ACF408B6821B2758BA474</vt:lpwstr>
  </property>
</Properties>
</file>