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BA33" w14:textId="77777777" w:rsidR="006E6EB0" w:rsidRDefault="006E6EB0" w:rsidP="006E6EB0">
      <w:r>
        <w:t xml:space="preserve">In cold spray additive manufacturing, </w:t>
      </w:r>
      <w:r>
        <w:rPr>
          <w:rFonts w:hint="eastAsia"/>
        </w:rPr>
        <w:t xml:space="preserve">the evolution of temperature and </w:t>
      </w:r>
      <w:r>
        <w:t xml:space="preserve">residual stresses have an impact on the quality and </w:t>
      </w:r>
      <w:r>
        <w:rPr>
          <w:rFonts w:hint="eastAsia"/>
        </w:rPr>
        <w:t>s</w:t>
      </w:r>
      <w:r w:rsidRPr="000F42E9">
        <w:t>ervice life</w:t>
      </w:r>
      <w:r>
        <w:rPr>
          <w:rFonts w:hint="eastAsia"/>
        </w:rPr>
        <w:t xml:space="preserve"> </w:t>
      </w:r>
      <w:r>
        <w:t>of the final products. Conventionally, the finite</w:t>
      </w:r>
      <w:r>
        <w:rPr>
          <w:rFonts w:hint="eastAsia"/>
        </w:rPr>
        <w:t xml:space="preserve"> element method </w:t>
      </w:r>
      <w:r>
        <w:t>has been</w:t>
      </w:r>
      <w:r>
        <w:rPr>
          <w:rFonts w:hint="eastAsia"/>
        </w:rPr>
        <w:t xml:space="preserve"> u</w:t>
      </w:r>
      <w:r>
        <w:t>s</w:t>
      </w:r>
      <w:r>
        <w:rPr>
          <w:rFonts w:hint="eastAsia"/>
        </w:rPr>
        <w:t xml:space="preserve">ed to simulate the </w:t>
      </w:r>
      <w:r>
        <w:t>temperature</w:t>
      </w:r>
      <w:r>
        <w:rPr>
          <w:rFonts w:hint="eastAsia"/>
        </w:rPr>
        <w:t xml:space="preserve"> and residual stress </w:t>
      </w:r>
      <w:r>
        <w:t xml:space="preserve">distributions. </w:t>
      </w:r>
      <w:r>
        <w:rPr>
          <w:rFonts w:hint="eastAsia"/>
        </w:rPr>
        <w:t xml:space="preserve">However, </w:t>
      </w:r>
      <w:r w:rsidRPr="00871605">
        <w:t>conducting finite element simulations for large-scale or complex applications often demands substantial computational time and resources.</w:t>
      </w:r>
      <w:r>
        <w:rPr>
          <w:rFonts w:hint="eastAsia"/>
        </w:rPr>
        <w:t xml:space="preserve"> </w:t>
      </w:r>
      <w:r>
        <w:t xml:space="preserve">It is </w:t>
      </w:r>
      <w:r>
        <w:rPr>
          <w:rFonts w:hint="eastAsia"/>
        </w:rPr>
        <w:t>essential</w:t>
      </w:r>
      <w:r>
        <w:t xml:space="preserve"> to develop a rapid alternative for </w:t>
      </w:r>
      <w:r>
        <w:rPr>
          <w:rFonts w:hint="eastAsia"/>
        </w:rPr>
        <w:t>thermal</w:t>
      </w:r>
      <w:r>
        <w:t xml:space="preserve"> and </w:t>
      </w:r>
      <w:r>
        <w:rPr>
          <w:rFonts w:hint="eastAsia"/>
        </w:rPr>
        <w:t xml:space="preserve">residual </w:t>
      </w:r>
      <w:r>
        <w:t>stress predictions to shorten the design and optimization cycles. In this work, physics-enabled machine learning model</w:t>
      </w:r>
      <w:r>
        <w:rPr>
          <w:rFonts w:hint="eastAsia"/>
        </w:rPr>
        <w:t xml:space="preserve">s were developed </w:t>
      </w:r>
      <w:r>
        <w:t>to predict the temperature and</w:t>
      </w:r>
      <w:r>
        <w:rPr>
          <w:rFonts w:hint="eastAsia"/>
        </w:rPr>
        <w:t xml:space="preserve"> residual </w:t>
      </w:r>
      <w:r>
        <w:t xml:space="preserve">stress fields </w:t>
      </w:r>
      <w:r>
        <w:rPr>
          <w:rFonts w:hint="eastAsia"/>
        </w:rPr>
        <w:t>in</w:t>
      </w:r>
      <w:r>
        <w:t xml:space="preserve"> the cold spray additive manufacturing process. F</w:t>
      </w:r>
      <w:r>
        <w:rPr>
          <w:rFonts w:hint="eastAsia"/>
        </w:rPr>
        <w:t>inite element simulations</w:t>
      </w:r>
      <w:r>
        <w:t xml:space="preserve"> w</w:t>
      </w:r>
      <w:r>
        <w:rPr>
          <w:rFonts w:hint="eastAsia"/>
        </w:rPr>
        <w:t>ere</w:t>
      </w:r>
      <w:r>
        <w:t xml:space="preserve"> performed to </w:t>
      </w:r>
      <w:r>
        <w:rPr>
          <w:rFonts w:hint="eastAsia"/>
        </w:rPr>
        <w:t>generate</w:t>
      </w:r>
      <w:r>
        <w:t xml:space="preserve"> datasets</w:t>
      </w:r>
      <w:r>
        <w:rPr>
          <w:rFonts w:hint="eastAsia"/>
        </w:rPr>
        <w:t xml:space="preserve"> for training and testing the surrogate model</w:t>
      </w:r>
      <w:r>
        <w:t xml:space="preserve">, </w:t>
      </w:r>
      <w:r>
        <w:rPr>
          <w:rFonts w:hint="eastAsia"/>
        </w:rPr>
        <w:t>the</w:t>
      </w:r>
      <w:r>
        <w:t xml:space="preserve"> physical feature</w:t>
      </w:r>
      <w:r>
        <w:rPr>
          <w:rFonts w:hint="eastAsia"/>
        </w:rPr>
        <w:t>s</w:t>
      </w:r>
      <w:r>
        <w:t xml:space="preserve"> w</w:t>
      </w:r>
      <w:r>
        <w:rPr>
          <w:rFonts w:hint="eastAsia"/>
        </w:rPr>
        <w:t>ere</w:t>
      </w:r>
      <w:r>
        <w:t xml:space="preserve"> extracted and used as inputs to the machine learning</w:t>
      </w:r>
      <w:r>
        <w:rPr>
          <w:rFonts w:hint="eastAsia"/>
        </w:rPr>
        <w:t xml:space="preserve"> model</w:t>
      </w:r>
      <w:r>
        <w:t>s</w:t>
      </w:r>
      <w:r>
        <w:rPr>
          <w:rFonts w:hint="eastAsia"/>
        </w:rPr>
        <w:t xml:space="preserve">. </w:t>
      </w:r>
      <w:r>
        <w:t>The baseline performance and generalization ability of the surrogate models were validated</w:t>
      </w:r>
      <w:r w:rsidRPr="00D062F8">
        <w:t xml:space="preserve">, demonstrating a high accuracy for both </w:t>
      </w:r>
      <w:r>
        <w:t>temperature</w:t>
      </w:r>
      <w:r w:rsidRPr="00D062F8">
        <w:t xml:space="preserve"> and</w:t>
      </w:r>
      <w:r>
        <w:t xml:space="preserve"> residual</w:t>
      </w:r>
      <w:r w:rsidRPr="00D062F8">
        <w:t xml:space="preserve"> stress </w:t>
      </w:r>
      <w:r>
        <w:t>distributions</w:t>
      </w:r>
      <w:r w:rsidRPr="00D062F8">
        <w:t>.</w:t>
      </w:r>
    </w:p>
    <w:p w14:paraId="6AB01C47" w14:textId="77777777" w:rsidR="00D844AA" w:rsidRDefault="00D844AA"/>
    <w:sectPr w:rsidR="00D8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FCFB" w14:textId="77777777" w:rsidR="00127EB4" w:rsidRDefault="00127EB4" w:rsidP="006E6EB0">
      <w:pPr>
        <w:spacing w:after="0" w:line="240" w:lineRule="auto"/>
      </w:pPr>
      <w:r>
        <w:separator/>
      </w:r>
    </w:p>
  </w:endnote>
  <w:endnote w:type="continuationSeparator" w:id="0">
    <w:p w14:paraId="4A6408CA" w14:textId="77777777" w:rsidR="00127EB4" w:rsidRDefault="00127EB4" w:rsidP="006E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EF94" w14:textId="77777777" w:rsidR="00127EB4" w:rsidRDefault="00127EB4" w:rsidP="006E6EB0">
      <w:pPr>
        <w:spacing w:after="0" w:line="240" w:lineRule="auto"/>
      </w:pPr>
      <w:r>
        <w:separator/>
      </w:r>
    </w:p>
  </w:footnote>
  <w:footnote w:type="continuationSeparator" w:id="0">
    <w:p w14:paraId="4A23F86F" w14:textId="77777777" w:rsidR="00127EB4" w:rsidRDefault="00127EB4" w:rsidP="006E6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A"/>
    <w:rsid w:val="00127EB4"/>
    <w:rsid w:val="001A6757"/>
    <w:rsid w:val="00391F5A"/>
    <w:rsid w:val="00456F5B"/>
    <w:rsid w:val="00621189"/>
    <w:rsid w:val="006D6530"/>
    <w:rsid w:val="006E6EB0"/>
    <w:rsid w:val="00D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D9334B-ECE9-4530-A519-51FC2B03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B0"/>
    <w:pPr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F5A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F5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F5A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F5A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F5A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F5A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F5A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F5A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F5A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F5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F5A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F5A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91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F5A"/>
    <w:pPr>
      <w:ind w:left="720"/>
      <w:contextualSpacing/>
      <w:jc w:val="left"/>
    </w:pPr>
    <w:rPr>
      <w:rFonts w:asciiTheme="minorHAnsi" w:hAnsiTheme="minorHAnsi"/>
      <w:sz w:val="24"/>
    </w:rPr>
  </w:style>
  <w:style w:type="character" w:styleId="IntenseEmphasis">
    <w:name w:val="Intense Emphasis"/>
    <w:basedOn w:val="DefaultParagraphFont"/>
    <w:uiPriority w:val="21"/>
    <w:qFormat/>
    <w:rsid w:val="00391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F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6EB0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E6EB0"/>
  </w:style>
  <w:style w:type="paragraph" w:styleId="Footer">
    <w:name w:val="footer"/>
    <w:basedOn w:val="Normal"/>
    <w:link w:val="FooterChar"/>
    <w:uiPriority w:val="99"/>
    <w:unhideWhenUsed/>
    <w:rsid w:val="006E6EB0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E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Xia, Chunyang</dc:creator>
  <cp:keywords/>
  <dc:description/>
  <cp:lastModifiedBy>Xia, Chunyang</cp:lastModifiedBy>
  <cp:revision>2</cp:revision>
  <dcterms:created xsi:type="dcterms:W3CDTF">2024-05-15T20:41:00Z</dcterms:created>
  <dcterms:modified xsi:type="dcterms:W3CDTF">2024-05-15T20:42:00Z</dcterms:modified>
</cp:coreProperties>
</file>